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34F" w:rsidRPr="00470915" w:rsidRDefault="00AA134F" w:rsidP="00AA134F">
      <w:pPr>
        <w:spacing w:after="0" w:line="240" w:lineRule="auto"/>
        <w:jc w:val="center"/>
        <w:rPr>
          <w:rFonts w:eastAsia="Times New Roman" w:cs="Times New Roman"/>
          <w:b/>
          <w:i/>
          <w:sz w:val="28"/>
          <w:szCs w:val="28"/>
          <w:lang w:eastAsia="pl-PL"/>
        </w:rPr>
      </w:pPr>
      <w:r w:rsidRPr="00470915">
        <w:rPr>
          <w:rFonts w:eastAsia="Times New Roman" w:cs="Times New Roman"/>
          <w:b/>
          <w:i/>
          <w:sz w:val="28"/>
          <w:szCs w:val="28"/>
          <w:lang w:eastAsia="pl-PL"/>
        </w:rPr>
        <w:t>Zestawienie parametrów techniczno-użytkowych przedmiotu zamówienia</w:t>
      </w:r>
    </w:p>
    <w:p w:rsidR="00AA134F" w:rsidRPr="00470915" w:rsidRDefault="00AA134F" w:rsidP="00AA134F">
      <w:pPr>
        <w:spacing w:after="0" w:line="240" w:lineRule="auto"/>
        <w:jc w:val="center"/>
        <w:rPr>
          <w:rFonts w:eastAsia="Times New Roman" w:cs="Times New Roman"/>
          <w:b/>
          <w:i/>
          <w:sz w:val="28"/>
          <w:szCs w:val="28"/>
          <w:lang w:eastAsia="pl-PL"/>
        </w:rPr>
      </w:pPr>
      <w:r w:rsidRPr="00470915">
        <w:rPr>
          <w:rFonts w:eastAsia="Times New Roman" w:cs="Times New Roman"/>
          <w:i/>
          <w:sz w:val="28"/>
          <w:szCs w:val="28"/>
          <w:lang w:eastAsia="pl-PL"/>
        </w:rPr>
        <w:t>„Dostawa sprzętu komputerowego dla  Pomorskiego Uniwersytetu Medycznego w Szczecinie”</w:t>
      </w:r>
    </w:p>
    <w:p w:rsidR="002417F3" w:rsidRPr="00470915" w:rsidRDefault="002417F3" w:rsidP="002417F3">
      <w:pPr>
        <w:spacing w:after="0" w:line="240" w:lineRule="auto"/>
        <w:jc w:val="center"/>
        <w:rPr>
          <w:rFonts w:eastAsia="Times New Roman" w:cs="Times New Roman"/>
          <w:b/>
          <w:sz w:val="20"/>
          <w:szCs w:val="20"/>
          <w:lang w:eastAsia="pl-PL"/>
        </w:rPr>
      </w:pPr>
      <w:r w:rsidRPr="00470915">
        <w:rPr>
          <w:rFonts w:eastAsia="Times New Roman" w:cs="Times New Roman"/>
          <w:b/>
          <w:sz w:val="20"/>
          <w:szCs w:val="20"/>
          <w:lang w:eastAsia="pl-PL"/>
        </w:rPr>
        <w:t>Wymagane parametry są wartościami minimalnymi</w:t>
      </w:r>
    </w:p>
    <w:p w:rsidR="002417F3" w:rsidRPr="00470915" w:rsidRDefault="002417F3" w:rsidP="002417F3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2417F3" w:rsidRPr="00470915" w:rsidRDefault="002417F3" w:rsidP="002417F3">
      <w:pPr>
        <w:spacing w:after="0" w:line="240" w:lineRule="auto"/>
        <w:rPr>
          <w:rFonts w:eastAsia="Times New Roman" w:cs="Times New Roman"/>
          <w:sz w:val="32"/>
          <w:szCs w:val="32"/>
          <w:lang w:eastAsia="pl-PL"/>
        </w:rPr>
      </w:pPr>
    </w:p>
    <w:p w:rsidR="002417F3" w:rsidRPr="00470915" w:rsidRDefault="00A95483" w:rsidP="002417F3">
      <w:pPr>
        <w:spacing w:after="0" w:line="240" w:lineRule="auto"/>
        <w:rPr>
          <w:rFonts w:eastAsia="Times New Roman" w:cs="Times New Roman"/>
          <w:sz w:val="32"/>
          <w:szCs w:val="32"/>
          <w:lang w:eastAsia="pl-PL"/>
        </w:rPr>
      </w:pPr>
      <w:r>
        <w:rPr>
          <w:rFonts w:eastAsia="Times New Roman" w:cs="Times New Roman"/>
          <w:sz w:val="32"/>
          <w:szCs w:val="32"/>
          <w:lang w:eastAsia="pl-PL"/>
        </w:rPr>
        <w:t>Zadanie nr 3</w:t>
      </w:r>
      <w:r w:rsidR="002417F3" w:rsidRPr="00470915">
        <w:rPr>
          <w:rFonts w:eastAsia="Times New Roman" w:cs="Times New Roman"/>
          <w:sz w:val="32"/>
          <w:szCs w:val="32"/>
          <w:lang w:eastAsia="pl-PL"/>
        </w:rPr>
        <w:t xml:space="preserve"> - Komputery przenośne</w:t>
      </w:r>
    </w:p>
    <w:p w:rsidR="002417F3" w:rsidRPr="00470915" w:rsidRDefault="002417F3" w:rsidP="002417F3">
      <w:pPr>
        <w:rPr>
          <w:rFonts w:eastAsia="Times New Roman" w:cs="Times New Roman"/>
          <w:sz w:val="20"/>
          <w:szCs w:val="20"/>
          <w:lang w:eastAsia="pl-PL"/>
        </w:rPr>
      </w:pPr>
    </w:p>
    <w:p w:rsidR="002417F3" w:rsidRPr="00470915" w:rsidRDefault="002417F3" w:rsidP="002417F3">
      <w:pPr>
        <w:rPr>
          <w:rFonts w:eastAsia="Times New Roman" w:cs="Times New Roman"/>
          <w:sz w:val="20"/>
          <w:szCs w:val="20"/>
          <w:lang w:eastAsia="pl-PL"/>
        </w:rPr>
      </w:pPr>
      <w:r w:rsidRPr="00470915">
        <w:rPr>
          <w:rFonts w:eastAsia="Times New Roman" w:cs="Times New Roman"/>
          <w:sz w:val="20"/>
          <w:szCs w:val="20"/>
          <w:lang w:eastAsia="pl-PL"/>
        </w:rPr>
        <w:t>Każdy komputer musi być oznaczony:</w:t>
      </w:r>
    </w:p>
    <w:p w:rsidR="002417F3" w:rsidRPr="00470915" w:rsidRDefault="002417F3" w:rsidP="002417F3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</w:rPr>
      </w:pPr>
      <w:r w:rsidRPr="00470915">
        <w:rPr>
          <w:rFonts w:eastAsia="Times New Roman" w:cs="Times New Roman"/>
          <w:sz w:val="20"/>
          <w:szCs w:val="20"/>
        </w:rPr>
        <w:t>nazwą producenta,</w:t>
      </w:r>
    </w:p>
    <w:p w:rsidR="002417F3" w:rsidRPr="00470915" w:rsidRDefault="002417F3" w:rsidP="002417F3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</w:rPr>
      </w:pPr>
      <w:r w:rsidRPr="00470915">
        <w:rPr>
          <w:rFonts w:eastAsia="Times New Roman" w:cs="Times New Roman"/>
          <w:sz w:val="20"/>
          <w:szCs w:val="20"/>
        </w:rPr>
        <w:t>modelem (PN) oferowanego sprzętu,</w:t>
      </w:r>
    </w:p>
    <w:p w:rsidR="002417F3" w:rsidRPr="00470915" w:rsidRDefault="002417F3" w:rsidP="002417F3">
      <w:pPr>
        <w:numPr>
          <w:ilvl w:val="0"/>
          <w:numId w:val="1"/>
        </w:numPr>
        <w:spacing w:after="0" w:line="240" w:lineRule="auto"/>
        <w:contextualSpacing/>
        <w:jc w:val="both"/>
        <w:rPr>
          <w:rFonts w:eastAsia="Times New Roman" w:cs="Times New Roman"/>
          <w:sz w:val="20"/>
          <w:szCs w:val="20"/>
        </w:rPr>
      </w:pPr>
      <w:r w:rsidRPr="00470915">
        <w:rPr>
          <w:rFonts w:eastAsia="Times New Roman" w:cs="Times New Roman"/>
          <w:sz w:val="20"/>
          <w:szCs w:val="20"/>
        </w:rPr>
        <w:t>niepowtarzalnym numerem seryjnym (SN)</w:t>
      </w:r>
    </w:p>
    <w:p w:rsidR="002417F3" w:rsidRPr="00470915" w:rsidRDefault="002417F3" w:rsidP="002417F3">
      <w:pPr>
        <w:rPr>
          <w:rFonts w:eastAsia="Times New Roman" w:cs="Times New Roman"/>
          <w:sz w:val="20"/>
          <w:szCs w:val="20"/>
          <w:lang w:eastAsia="pl-PL"/>
        </w:rPr>
      </w:pPr>
      <w:r w:rsidRPr="00470915">
        <w:rPr>
          <w:rFonts w:eastAsia="Times New Roman" w:cs="Times New Roman"/>
          <w:sz w:val="20"/>
          <w:szCs w:val="20"/>
          <w:lang w:eastAsia="pl-PL"/>
        </w:rPr>
        <w:t xml:space="preserve">Informacje powyższe muszą być umieszczone w czytelny sposób na obudowie komputera, oraz muszą być wpisane w BIOS/UEFI, w standardowym miejscu dostępnym dla </w:t>
      </w:r>
      <w:bookmarkStart w:id="0" w:name="_GoBack"/>
      <w:bookmarkEnd w:id="0"/>
      <w:r w:rsidRPr="00470915">
        <w:rPr>
          <w:rFonts w:eastAsia="Times New Roman" w:cs="Times New Roman"/>
          <w:sz w:val="20"/>
          <w:szCs w:val="20"/>
          <w:lang w:eastAsia="pl-PL"/>
        </w:rPr>
        <w:t>oprogramowania ewidencjonującego sprzęt IT.</w:t>
      </w:r>
    </w:p>
    <w:p w:rsidR="002417F3" w:rsidRPr="00470915" w:rsidRDefault="002417F3" w:rsidP="002417F3">
      <w:pPr>
        <w:rPr>
          <w:rFonts w:eastAsia="Times New Roman" w:cs="Times New Roman"/>
          <w:sz w:val="20"/>
          <w:szCs w:val="20"/>
          <w:lang w:eastAsia="pl-PL"/>
        </w:rPr>
      </w:pPr>
      <w:r w:rsidRPr="00470915">
        <w:rPr>
          <w:rFonts w:eastAsia="Times New Roman" w:cs="Times New Roman"/>
          <w:sz w:val="20"/>
          <w:szCs w:val="20"/>
          <w:lang w:eastAsia="pl-PL"/>
        </w:rPr>
        <w:t>Infolinia telefoniczna (pomoc techniczna) musi być dostępna w czasie obowiązywania gwarancji oraz posiadać wiedzę o nabytym sprzęcie (identyfikowanym przez numery seryjne podane na obudowie).</w:t>
      </w:r>
    </w:p>
    <w:p w:rsidR="002417F3" w:rsidRPr="00470915" w:rsidRDefault="002417F3" w:rsidP="002417F3">
      <w:pPr>
        <w:spacing w:after="0" w:line="240" w:lineRule="auto"/>
        <w:rPr>
          <w:rFonts w:eastAsia="Times New Roman" w:cs="Times New Roman"/>
          <w:sz w:val="32"/>
          <w:szCs w:val="32"/>
          <w:lang w:eastAsia="pl-PL"/>
        </w:rPr>
      </w:pPr>
    </w:p>
    <w:tbl>
      <w:tblPr>
        <w:tblW w:w="136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7"/>
        <w:gridCol w:w="5387"/>
        <w:gridCol w:w="4252"/>
        <w:gridCol w:w="2127"/>
      </w:tblGrid>
      <w:tr w:rsidR="002417F3" w:rsidRPr="00470915" w:rsidTr="00853B29">
        <w:trPr>
          <w:trHeight w:val="44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>Komponent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50ACE" w:rsidRPr="00A95483" w:rsidRDefault="002417F3" w:rsidP="001076F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>KONFIGURACJA NR 1 –</w:t>
            </w:r>
            <w:r w:rsidR="00A95483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5 </w:t>
            </w:r>
            <w:r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>szt</w:t>
            </w:r>
            <w:r w:rsidR="00435164"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470915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Odpowiedź Wykonawcy. Należy podać specyfikację techniczną przedmiotu zamówienia.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470915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Ocena parametrów technicznych - punktacja</w:t>
            </w:r>
          </w:p>
        </w:tc>
      </w:tr>
      <w:tr w:rsidR="002417F3" w:rsidRPr="00470915" w:rsidTr="00056896">
        <w:trPr>
          <w:trHeight w:val="530"/>
        </w:trPr>
        <w:tc>
          <w:tcPr>
            <w:tcW w:w="7304" w:type="dxa"/>
            <w:gridSpan w:val="2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4252" w:type="dxa"/>
            <w:shd w:val="clear" w:color="auto" w:fill="FFFFFF" w:themeFill="background1"/>
          </w:tcPr>
          <w:p w:rsidR="002417F3" w:rsidRPr="00470915" w:rsidRDefault="001349DC" w:rsidP="00F347ED">
            <w:pPr>
              <w:spacing w:after="0" w:line="240" w:lineRule="auto"/>
              <w:rPr>
                <w:rFonts w:eastAsia="Times New Roman" w:cs="Arial"/>
                <w:i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Nazwa producenta i model</w:t>
            </w:r>
            <w:r w:rsidRPr="002417F3">
              <w:rPr>
                <w:rFonts w:eastAsia="Times New Roman" w:cs="Arial"/>
                <w:i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618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 xml:space="preserve">Matryca </w:t>
            </w:r>
          </w:p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16,8”-17,9” LED  </w:t>
            </w:r>
          </w:p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Matowa (antyrefleksyjna)</w:t>
            </w:r>
          </w:p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Rozdzielczość </w:t>
            </w:r>
            <w:r w:rsidR="00F347ED"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FHD (1920x1080)</w:t>
            </w:r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Przekątna matrycy:</w:t>
            </w:r>
          </w:p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Czy matryca matowa (tak/nie):</w:t>
            </w:r>
          </w:p>
          <w:p w:rsidR="002417F3" w:rsidRPr="00470915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Rozdzielczość: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Procesor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uzyskujący w teście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Passmark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wydajność nie mniej niż 3600 punktów </w:t>
            </w:r>
            <w:hyperlink r:id="rId7" w:history="1">
              <w:r w:rsidRPr="0047091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>http://www.cpubenchmark.net/high_end_cpus.html</w:t>
              </w:r>
            </w:hyperlink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Model CPU:</w:t>
            </w:r>
          </w:p>
          <w:p w:rsidR="002417F3" w:rsidRPr="00470915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Wydajność CPU: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Wydajność: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3600 </w:t>
            </w:r>
            <w:r w:rsidR="00687B7B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– 3749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– 0 pkt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3750</w:t>
            </w:r>
            <w:r w:rsidR="00687B7B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– 3899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– 5 pkt</w:t>
            </w:r>
          </w:p>
          <w:p w:rsidR="002417F3" w:rsidRPr="00470915" w:rsidRDefault="00F347ED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76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00 </w:t>
            </w:r>
            <w:r w:rsidR="00687B7B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i więcej 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>– 10 pkt</w:t>
            </w:r>
          </w:p>
        </w:tc>
      </w:tr>
      <w:tr w:rsidR="002417F3" w:rsidRPr="00470915" w:rsidTr="00853B29">
        <w:trPr>
          <w:trHeight w:val="222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Zainstalowany RAM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4GB</w:t>
            </w:r>
            <w:r w:rsidR="00F347ED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min. DDR4-2400 </w:t>
            </w:r>
            <w:r w:rsidR="00F347ED" w:rsidRPr="00470915">
              <w:rPr>
                <w:rFonts w:cs="Arial"/>
                <w:sz w:val="16"/>
                <w:szCs w:val="16"/>
              </w:rPr>
              <w:t>(możliwość rozszerzenia do min. 32GB, min. 2 banki pamięci, w tym min. 1 bank wolny)</w:t>
            </w:r>
          </w:p>
        </w:tc>
        <w:tc>
          <w:tcPr>
            <w:tcW w:w="4252" w:type="dxa"/>
            <w:shd w:val="clear" w:color="auto" w:fill="auto"/>
          </w:tcPr>
          <w:p w:rsidR="00F347ED" w:rsidRPr="00470915" w:rsidRDefault="001349DC" w:rsidP="002417F3">
            <w:pPr>
              <w:spacing w:after="0" w:line="240" w:lineRule="auto"/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Ilość zainstalowanego RAM: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4 GB – 0 pkt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6 GB – 5 pkt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8 GB – 10 pkt</w:t>
            </w:r>
          </w:p>
        </w:tc>
      </w:tr>
      <w:tr w:rsidR="002417F3" w:rsidRPr="00470915" w:rsidTr="00853B29">
        <w:trPr>
          <w:trHeight w:val="282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Płyta Główna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Płyta główna dedykowana do komputera przenośnego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615421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615421" w:rsidRPr="00470915" w:rsidRDefault="00615421" w:rsidP="0061542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lastRenderedPageBreak/>
              <w:t>Porty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615421" w:rsidRPr="00470915" w:rsidRDefault="00615421" w:rsidP="00615421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Min. 3x USB 3.1 (w tym minimum 1x USB 3.1 Typu-C), 1x USB 2.0 z funkcją zasilania, 1x VGA, 1x HDMI lub DP, 1x gniazdo słuchawkowo-mikrofonowe, 1x RJ-45, czytnik kart SD</w:t>
            </w:r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Liczba portów USB (w tym 3.0):</w:t>
            </w:r>
          </w:p>
          <w:p w:rsidR="00615421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Rodzaj złącza monitorowego:</w:t>
            </w:r>
          </w:p>
          <w:p w:rsidR="00506CC1" w:rsidRDefault="00506CC1" w:rsidP="001349D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gniazdo słuchawkowo-mikrofonowe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(tak/nie):</w:t>
            </w:r>
          </w:p>
          <w:p w:rsidR="00506CC1" w:rsidRPr="00506CC1" w:rsidRDefault="00506CC1" w:rsidP="001349D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czytnik kart SD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(tak/nie):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615421" w:rsidRPr="00470915" w:rsidRDefault="00615421" w:rsidP="00615421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Dysk HDD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1076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Min</w:t>
            </w:r>
            <w:r w:rsidR="00615421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. 128GB SSD lub </w:t>
            </w:r>
            <w:r w:rsidR="001076F3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500GB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H</w:t>
            </w:r>
            <w:r w:rsidR="00615421" w:rsidRPr="00470915">
              <w:rPr>
                <w:rFonts w:eastAsia="Times New Roman" w:cs="Arial"/>
                <w:sz w:val="16"/>
                <w:szCs w:val="16"/>
                <w:lang w:eastAsia="pl-PL"/>
              </w:rPr>
              <w:t>D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D</w:t>
            </w:r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Model dysku:</w:t>
            </w:r>
          </w:p>
          <w:p w:rsidR="002417F3" w:rsidRPr="00470915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Pojemność dysku: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128 GB SSD – 0 pkt</w:t>
            </w:r>
          </w:p>
          <w:p w:rsidR="001076F3" w:rsidRPr="00470915" w:rsidRDefault="001076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500 GB  HDD- 0 pkt</w:t>
            </w:r>
          </w:p>
          <w:p w:rsidR="002417F3" w:rsidRPr="00470915" w:rsidRDefault="00615421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1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T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>B H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D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D – </w:t>
            </w:r>
            <w:r w:rsidR="001076F3" w:rsidRPr="00470915">
              <w:rPr>
                <w:rFonts w:eastAsia="Times New Roman" w:cs="Arial"/>
                <w:sz w:val="16"/>
                <w:szCs w:val="16"/>
                <w:lang w:eastAsia="pl-PL"/>
              </w:rPr>
              <w:t>10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pkt</w:t>
            </w:r>
          </w:p>
          <w:p w:rsidR="002417F3" w:rsidRPr="00470915" w:rsidRDefault="00615421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256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GB SSD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>– 10 pkt</w:t>
            </w:r>
          </w:p>
        </w:tc>
      </w:tr>
      <w:tr w:rsidR="002417F3" w:rsidRPr="00470915" w:rsidTr="00853B29">
        <w:trPr>
          <w:trHeight w:val="18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Karta dźwiękowa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Zintegrowana na płycie głównej podłączona do 2 głośników stereo w obudowie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Karta graficzna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713776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uzyskującą w teście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Passmark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wydajność nie mniej niż </w:t>
            </w:r>
            <w:r w:rsidR="00713776" w:rsidRPr="00470915">
              <w:rPr>
                <w:rFonts w:eastAsia="Times New Roman" w:cs="Arial"/>
                <w:sz w:val="16"/>
                <w:szCs w:val="16"/>
                <w:lang w:eastAsia="pl-PL"/>
              </w:rPr>
              <w:t>1100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 punktów </w:t>
            </w:r>
            <w:hyperlink r:id="rId8" w:history="1">
              <w:r w:rsidRPr="0047091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>http://www.videocardbenchmark.net/</w:t>
              </w:r>
              <w:r w:rsidRPr="00470915" w:rsidDel="0071366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 xml:space="preserve"> </w:t>
              </w:r>
            </w:hyperlink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Typ karty graficznej:</w:t>
            </w:r>
          </w:p>
          <w:p w:rsidR="002417F3" w:rsidRPr="00470915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Wyniki testów wydajnościowych: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713776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713776" w:rsidRPr="00470915" w:rsidRDefault="00713776" w:rsidP="00713776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Komunikacja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713776" w:rsidRPr="00470915" w:rsidRDefault="00713776" w:rsidP="00713776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zintegrowana na płycie głównej: karta sieciowa pracująca z szybkością 10/100/1000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Mbit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/s, WIFI 802.11b/g/n/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ac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(2x2), Bluetooth 4.2</w:t>
            </w:r>
          </w:p>
        </w:tc>
        <w:tc>
          <w:tcPr>
            <w:tcW w:w="4252" w:type="dxa"/>
            <w:shd w:val="clear" w:color="auto" w:fill="auto"/>
          </w:tcPr>
          <w:p w:rsidR="00713776" w:rsidRPr="00470915" w:rsidRDefault="001349DC" w:rsidP="00713776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713776" w:rsidRPr="00470915" w:rsidRDefault="00713776" w:rsidP="00713776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39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Mysz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TouchPad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, dodatkowo mysz USB przewodowa, optyczna, z rolką, dedykowana do komputerów przenośnych.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27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Kamera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sz w:val="16"/>
                <w:szCs w:val="16"/>
                <w:lang w:eastAsia="pl-PL"/>
              </w:rPr>
              <w:t>Zintegrowana, mikrofon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20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Klawiatura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w obudowie notebooka w układzie US, pełnowymiarowa, z częścią numeryczną, odporna na zalanie</w:t>
            </w:r>
            <w:r w:rsidRPr="00470915" w:rsidDel="0071366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20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Bezpieczeństwo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Zabezpieczenie przed kradzieżą w postaci dedykowanego złącza typu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Kensington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lub równoważnego. Dostarczona odpowiednia linka.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DE0BE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4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System operacyjny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opis w tabeli oznaczonej jako „System operacyjny”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Nazwa i wersja: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22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Oprogramowanie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: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opis w tabeli oznaczonej jako „Oprogramowanie biurowe”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Nazwa i wersja: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41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Wyposażenie dodatkowe:</w:t>
            </w:r>
            <w:r w:rsidRPr="00470915">
              <w:rPr>
                <w:rFonts w:eastAsia="Arial Unicode MS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sz w:val="16"/>
                <w:szCs w:val="16"/>
                <w:lang w:eastAsia="pl-PL"/>
              </w:rPr>
              <w:t>Torba na komputer przenośny, skrętka kat 6 (zarobiona złączami RJ-45) długości 3m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31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 xml:space="preserve">Waga maksymalna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713776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2,6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kg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84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b/>
                <w:sz w:val="16"/>
                <w:szCs w:val="16"/>
                <w:lang w:eastAsia="pl-PL"/>
              </w:rPr>
              <w:t>Dokumentacja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standardowa dostarczana przez producenta.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84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b/>
                <w:sz w:val="16"/>
                <w:szCs w:val="16"/>
                <w:lang w:eastAsia="pl-PL"/>
              </w:rPr>
              <w:t>BIOS/UEFI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Możliwość, bez uruchamiania systemu operacyjnego z dysku twardego komputera lub innych podłączonych do niego urządzeń zewnętrznych, odczytania z BIOS/UEFI informacji o podzespołach komputera. 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Funkcja blokowania wejścia do  BIOS/UEFI oraz blokowania startu systemu operacyjnego 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Możliwość, bez uruchamiania systemu operacyjnego z dysku twardego komputera lub innych, podłączonych do niego urządzeń zewnętrznych,  ustawienia hasła na poziomie systemu, administratora.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Możliwość włączenia/wyłączenia zintegrowanej karty dźwiękowej, karty sieciowej, portu szeregowego z poziomu BIOS/UEFI.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Możliwość wyłączania portów USB w tym: wszystkich portów, tylko portów znajdujących się na przodzie obudowy, tylko tylnych portów.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DE0BE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</w:tbl>
    <w:p w:rsidR="004500D7" w:rsidRPr="00470915" w:rsidRDefault="004500D7" w:rsidP="002417F3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2417F3" w:rsidRDefault="002417F3" w:rsidP="002417F3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E05B71" w:rsidRDefault="00E05B71" w:rsidP="002417F3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E05B71" w:rsidRDefault="00E05B71" w:rsidP="002417F3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E05B71" w:rsidRDefault="00E05B71" w:rsidP="002417F3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E05B71" w:rsidRPr="00470915" w:rsidRDefault="00E05B71" w:rsidP="002417F3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tbl>
      <w:tblPr>
        <w:tblW w:w="136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7"/>
        <w:gridCol w:w="5387"/>
        <w:gridCol w:w="4252"/>
        <w:gridCol w:w="2127"/>
      </w:tblGrid>
      <w:tr w:rsidR="002417F3" w:rsidRPr="00470915" w:rsidTr="00853B29">
        <w:trPr>
          <w:trHeight w:val="44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lastRenderedPageBreak/>
              <w:t>Komponent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Default="002417F3" w:rsidP="001076F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KONFIGURACJA NR 2 – </w:t>
            </w:r>
            <w:r w:rsidR="00A95483">
              <w:rPr>
                <w:rFonts w:eastAsia="Times New Roman" w:cs="Arial"/>
                <w:b/>
                <w:sz w:val="20"/>
                <w:szCs w:val="20"/>
                <w:lang w:eastAsia="pl-PL"/>
              </w:rPr>
              <w:t>15</w:t>
            </w:r>
            <w:r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sz</w:t>
            </w:r>
            <w:r w:rsidR="00435164"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>t.</w:t>
            </w:r>
          </w:p>
          <w:p w:rsidR="00250ACE" w:rsidRPr="00250ACE" w:rsidRDefault="00250ACE" w:rsidP="001076F3">
            <w:pPr>
              <w:spacing w:after="0" w:line="240" w:lineRule="auto"/>
              <w:rPr>
                <w:rFonts w:eastAsia="Times New Roman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4252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470915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Odpowiedź Wykonawcy. Należy podać specyfikację techniczną przedmiotu zamówienia.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470915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Ocena parametrów technicznych - punktacja</w:t>
            </w:r>
          </w:p>
        </w:tc>
      </w:tr>
      <w:tr w:rsidR="002417F3" w:rsidRPr="00470915" w:rsidTr="00853B29">
        <w:trPr>
          <w:trHeight w:val="530"/>
        </w:trPr>
        <w:tc>
          <w:tcPr>
            <w:tcW w:w="7304" w:type="dxa"/>
            <w:gridSpan w:val="2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A25298">
            <w:pPr>
              <w:spacing w:after="0" w:line="240" w:lineRule="auto"/>
              <w:rPr>
                <w:rFonts w:eastAsia="Times New Roman" w:cs="Arial"/>
                <w:i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Nazwa producenta i model</w:t>
            </w:r>
            <w:r w:rsidRPr="002417F3">
              <w:rPr>
                <w:rFonts w:eastAsia="Times New Roman" w:cs="Arial"/>
                <w:i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618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 xml:space="preserve">Matryca </w:t>
            </w:r>
          </w:p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15”-15,7” LED </w:t>
            </w:r>
          </w:p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Matowa (antyrefleksyjna)</w:t>
            </w:r>
          </w:p>
          <w:p w:rsidR="002417F3" w:rsidRPr="00470915" w:rsidRDefault="002417F3" w:rsidP="00A25298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Rozdzielczość </w:t>
            </w:r>
            <w:r w:rsidR="00A25298"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F</w:t>
            </w: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HD (</w:t>
            </w:r>
            <w:r w:rsidR="00A25298"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1920x1080</w:t>
            </w: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Przekątna matrycy:</w:t>
            </w:r>
          </w:p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Czy matryca matowa (tak/nie):</w:t>
            </w:r>
          </w:p>
          <w:p w:rsidR="002417F3" w:rsidRPr="00470915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Rozdzielczość: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Procesor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uzyskujący w teście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Passmark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wydajność nie mniej niż 3200 punktów </w:t>
            </w:r>
            <w:hyperlink r:id="rId9" w:history="1">
              <w:r w:rsidRPr="0047091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>http://www.cpubenchmark.net/high_end_cpus.html</w:t>
              </w:r>
            </w:hyperlink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Model CPU:</w:t>
            </w:r>
          </w:p>
          <w:p w:rsidR="002417F3" w:rsidRPr="00470915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Wydajność CPU: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Wydajność: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3200</w:t>
            </w:r>
            <w:r w:rsidR="00687B7B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- 3349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– 0 pkt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3350 </w:t>
            </w:r>
            <w:r w:rsidR="00687B7B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– 3499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– 5 pkt</w:t>
            </w:r>
          </w:p>
          <w:p w:rsidR="002417F3" w:rsidRPr="00470915" w:rsidRDefault="002417F3" w:rsidP="00A25298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3</w:t>
            </w:r>
            <w:r w:rsidR="00A25298" w:rsidRPr="00470915">
              <w:rPr>
                <w:rFonts w:eastAsia="Times New Roman" w:cs="Arial"/>
                <w:sz w:val="16"/>
                <w:szCs w:val="16"/>
                <w:lang w:eastAsia="pl-PL"/>
              </w:rPr>
              <w:t>8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00 </w:t>
            </w:r>
            <w:r w:rsidR="00687B7B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i więcej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– 10 pkt</w:t>
            </w:r>
          </w:p>
        </w:tc>
      </w:tr>
      <w:tr w:rsidR="002417F3" w:rsidRPr="00470915" w:rsidTr="00853B29">
        <w:trPr>
          <w:trHeight w:val="222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Zainstalowany RAM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4GB</w:t>
            </w:r>
            <w:r w:rsidR="00A25298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min. DDR4-2400 </w:t>
            </w:r>
            <w:r w:rsidR="00A25298" w:rsidRPr="00470915">
              <w:rPr>
                <w:rFonts w:cs="Arial"/>
                <w:sz w:val="16"/>
                <w:szCs w:val="16"/>
              </w:rPr>
              <w:t>(możliwość rozszerzenia do min. 32GB, min. 2 banki pamięci, w tym min. 1 bank wolny)</w:t>
            </w:r>
          </w:p>
        </w:tc>
        <w:tc>
          <w:tcPr>
            <w:tcW w:w="4252" w:type="dxa"/>
            <w:shd w:val="clear" w:color="auto" w:fill="auto"/>
          </w:tcPr>
          <w:p w:rsidR="00A25298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Ilość zainstalowanego RAM: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4 GB – 0 pkt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6 GB – 5 pkt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8 GB – 10 pkt</w:t>
            </w:r>
          </w:p>
        </w:tc>
      </w:tr>
      <w:tr w:rsidR="002417F3" w:rsidRPr="00470915" w:rsidTr="00853B29">
        <w:trPr>
          <w:trHeight w:val="282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Płyta Główna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Płyta główna dedykowana do komputera przenośnego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Porty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605E7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Min</w:t>
            </w:r>
            <w:r w:rsidR="00A25298" w:rsidRPr="00470915">
              <w:rPr>
                <w:rFonts w:eastAsia="Times New Roman" w:cs="Arial"/>
                <w:sz w:val="16"/>
                <w:szCs w:val="16"/>
                <w:lang w:eastAsia="pl-PL"/>
              </w:rPr>
              <w:t>.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3x USB</w:t>
            </w:r>
            <w:r w:rsidR="00A25298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3.1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(w tym minimum </w:t>
            </w:r>
            <w:r w:rsidR="00A25298" w:rsidRPr="00470915">
              <w:rPr>
                <w:rFonts w:eastAsia="Times New Roman" w:cs="Arial"/>
                <w:sz w:val="16"/>
                <w:szCs w:val="16"/>
                <w:lang w:eastAsia="pl-PL"/>
              </w:rPr>
              <w:t>1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x</w:t>
            </w:r>
            <w:r w:rsidR="00A25298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USB 3.</w:t>
            </w:r>
            <w:r w:rsidR="00A25298" w:rsidRPr="00470915">
              <w:rPr>
                <w:rFonts w:eastAsia="Times New Roman" w:cs="Arial"/>
                <w:sz w:val="16"/>
                <w:szCs w:val="16"/>
                <w:lang w:eastAsia="pl-PL"/>
              </w:rPr>
              <w:t>1 Typu-C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),</w:t>
            </w:r>
            <w:r w:rsidR="00A25298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1x USB </w:t>
            </w:r>
            <w:r w:rsidR="002605E7" w:rsidRPr="00470915">
              <w:rPr>
                <w:rFonts w:eastAsia="Times New Roman" w:cs="Arial"/>
                <w:sz w:val="16"/>
                <w:szCs w:val="16"/>
                <w:lang w:eastAsia="pl-PL"/>
              </w:rPr>
              <w:t>2.0 z funkcją zasilania,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1x VGA, 1x</w:t>
            </w:r>
            <w:r w:rsidR="002605E7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HDMI lub DP, </w:t>
            </w:r>
            <w:r w:rsidR="002605E7" w:rsidRPr="00470915">
              <w:rPr>
                <w:rFonts w:eastAsia="Times New Roman" w:cs="Arial"/>
                <w:sz w:val="16"/>
                <w:szCs w:val="16"/>
                <w:lang w:eastAsia="pl-PL"/>
              </w:rPr>
              <w:t>1x gniazdo słuchawkowo-mikrofonowe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, 1x RJ-45, czytnik kart SD</w:t>
            </w:r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Liczba portów USB (w tym 3.0):</w:t>
            </w:r>
          </w:p>
          <w:p w:rsid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Rodzaj złącza monitorowego:</w:t>
            </w:r>
          </w:p>
          <w:p w:rsidR="00506CC1" w:rsidRDefault="00506CC1" w:rsidP="001349DC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gniazdo słuchawkowo-mikrofonowe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(tak/nie):</w:t>
            </w:r>
          </w:p>
          <w:p w:rsidR="00506CC1" w:rsidRPr="00470915" w:rsidRDefault="00506CC1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czytnik kart SD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(tak/nie):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605E7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605E7" w:rsidRPr="00470915" w:rsidRDefault="002605E7" w:rsidP="002605E7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Dysk SSD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605E7" w:rsidRPr="00470915" w:rsidRDefault="002605E7" w:rsidP="002605E7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SSD M.2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PCIe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NVMe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min. 128GB</w:t>
            </w:r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Model dysku:</w:t>
            </w:r>
          </w:p>
          <w:p w:rsidR="002605E7" w:rsidRPr="00470915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Pojemność dysku: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605E7" w:rsidRPr="00470915" w:rsidRDefault="002605E7" w:rsidP="002605E7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128 GB SSD – 0 pkt</w:t>
            </w:r>
          </w:p>
          <w:p w:rsidR="002605E7" w:rsidRPr="00470915" w:rsidRDefault="002605E7" w:rsidP="002605E7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256 GB SSD– 10 pkt</w:t>
            </w:r>
          </w:p>
        </w:tc>
      </w:tr>
      <w:tr w:rsidR="002417F3" w:rsidRPr="00470915" w:rsidTr="00853B29">
        <w:trPr>
          <w:trHeight w:val="18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Karta dźwiękowa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Zintegrowana na płycie głównej podłączona do 2 głośników stereo w obudowie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Karta graficzna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uzyskującą w teście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Passmark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wydajność nie mniej niż 700  punktów </w:t>
            </w:r>
            <w:hyperlink r:id="rId10" w:history="1">
              <w:r w:rsidRPr="0047091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>http://www.videocardbenchmark.net/</w:t>
              </w:r>
              <w:r w:rsidRPr="00470915" w:rsidDel="0071366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 xml:space="preserve"> </w:t>
              </w:r>
            </w:hyperlink>
          </w:p>
        </w:tc>
        <w:tc>
          <w:tcPr>
            <w:tcW w:w="4252" w:type="dxa"/>
            <w:shd w:val="clear" w:color="auto" w:fill="auto"/>
          </w:tcPr>
          <w:p w:rsidR="001349DC" w:rsidRPr="002417F3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Typ karty graficznej:</w:t>
            </w:r>
          </w:p>
          <w:p w:rsidR="002417F3" w:rsidRPr="00470915" w:rsidRDefault="001349DC" w:rsidP="001349DC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Wyniki testów wydajnościowych: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Komunikacja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605E7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zintegrowana na płycie głównej: karta sieciowa pracująca z szybkością 10/100/1000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Mbit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/s, WIFI 802.11b/g/n/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ac</w:t>
            </w:r>
            <w:proofErr w:type="spellEnd"/>
            <w:r w:rsidR="002605E7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(2x2)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, Bluetooth</w:t>
            </w:r>
            <w:r w:rsidR="002605E7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4.2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39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Mysz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TouchPad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, dodatkowo mysz USB przewodowa, optyczna, z rolką, dedykowana do komputerów przenośnych.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27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Kamera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sz w:val="16"/>
                <w:szCs w:val="16"/>
                <w:lang w:eastAsia="pl-PL"/>
              </w:rPr>
              <w:t>Zintegrowana, mikrofon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DE0BEF">
            <w:pPr>
              <w:tabs>
                <w:tab w:val="left" w:pos="1230"/>
              </w:tabs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20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Klawiatura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w obudowie notebooka w układzie US, pełnowymiarowa, z częścią numeryczną, odporna na zalanie</w:t>
            </w:r>
            <w:r w:rsidRPr="00470915" w:rsidDel="0071366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20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Bezpieczeństwo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Zabezpieczenie przed kradzieżą w postaci dedykowanego slotu typu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Kensington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lub równoważnego. Dostarczona odpowiednia linka.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1349DC" w:rsidP="00DE0BE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4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System operacyjny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opis w tabeli oznaczonej jako „System operacyjny”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EE77BA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Nazwa i wersja: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220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Oprogramowanie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: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opis w tabeli oznaczonej jako „Oprogramowanie biurowe”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EE77BA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Nazwa i wersja: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416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Wyposażenie dodatkowe:</w:t>
            </w:r>
            <w:r w:rsidRPr="00470915">
              <w:rPr>
                <w:rFonts w:eastAsia="Arial Unicode MS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sz w:val="16"/>
                <w:szCs w:val="16"/>
                <w:lang w:eastAsia="pl-PL"/>
              </w:rPr>
              <w:t>Torba na komputer przenośny, skrętka kat 6 (zarobiona złączami RJ-45) długości 3m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EE77BA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31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 xml:space="preserve">Waga maksymalna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8336B6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2,2</w:t>
            </w:r>
            <w:r w:rsidR="002417F3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kg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EE77BA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84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b/>
                <w:sz w:val="16"/>
                <w:szCs w:val="16"/>
                <w:lang w:eastAsia="pl-PL"/>
              </w:rPr>
              <w:t>Dokumentacja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standardowa dostarczana przez producenta.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EE77BA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2417F3" w:rsidRPr="00470915" w:rsidTr="00853B29">
        <w:trPr>
          <w:trHeight w:val="184"/>
        </w:trPr>
        <w:tc>
          <w:tcPr>
            <w:tcW w:w="191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b/>
                <w:sz w:val="16"/>
                <w:szCs w:val="16"/>
                <w:lang w:eastAsia="pl-PL"/>
              </w:rPr>
              <w:t>BIOS/UEFI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Możliwość, bez uruchamiania systemu operacyjnego z dysku twardego komputera lub innych podłączonych do niego urządzeń zewnętrznych, odczytania z BIOS/UEFI informacji o podzespołach komputera. 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Funkcja blokowania wejścia do  BIOS/UEFI oraz blokowania startu systemu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lastRenderedPageBreak/>
              <w:t xml:space="preserve">operacyjnego 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Możliwość, bez uruchamiania systemu operacyjnego z dysku twardego komputera lub innych, podłączonych do niego urządzeń zewnętrznych,  ustawienia hasła na poziomie systemu, administratora.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Możliwość włączenia/wyłączenia zintegrowanej karty dźwiękowej, karty sieciowej, portu szeregowego z poziomu BIOS/UEFI.</w:t>
            </w:r>
          </w:p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Możliwość wyłączania portów USB w tym: wszystkich portów, tylko portów znajdujących się na przodzie obudowy, tylko tylnych portów.</w:t>
            </w:r>
          </w:p>
        </w:tc>
        <w:tc>
          <w:tcPr>
            <w:tcW w:w="4252" w:type="dxa"/>
            <w:shd w:val="clear" w:color="auto" w:fill="auto"/>
          </w:tcPr>
          <w:p w:rsidR="002417F3" w:rsidRPr="00470915" w:rsidRDefault="00EE77BA" w:rsidP="00DE0BEF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lastRenderedPageBreak/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2417F3" w:rsidRPr="00470915" w:rsidRDefault="002417F3" w:rsidP="002417F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</w:tbl>
    <w:p w:rsidR="002417F3" w:rsidRPr="00470915" w:rsidRDefault="002417F3" w:rsidP="002417F3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:rsidR="002417F3" w:rsidRPr="00470915" w:rsidRDefault="002417F3" w:rsidP="002417F3">
      <w:pPr>
        <w:rPr>
          <w:rFonts w:eastAsia="Times New Roman" w:cs="Times New Roman"/>
          <w:sz w:val="24"/>
          <w:szCs w:val="24"/>
          <w:lang w:eastAsia="pl-PL"/>
        </w:rPr>
      </w:pPr>
    </w:p>
    <w:tbl>
      <w:tblPr>
        <w:tblW w:w="136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17"/>
        <w:gridCol w:w="5387"/>
        <w:gridCol w:w="4252"/>
        <w:gridCol w:w="2127"/>
      </w:tblGrid>
      <w:tr w:rsidR="00471013" w:rsidRPr="00470915" w:rsidTr="00853B29">
        <w:trPr>
          <w:trHeight w:val="446"/>
        </w:trPr>
        <w:tc>
          <w:tcPr>
            <w:tcW w:w="191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>Komponent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250ACE" w:rsidRPr="00A95483" w:rsidRDefault="00471013" w:rsidP="001076F3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KONFIGURACJA NR 3 – </w:t>
            </w:r>
            <w:r w:rsidR="00A95483">
              <w:rPr>
                <w:rFonts w:eastAsia="Times New Roman" w:cs="Arial"/>
                <w:b/>
                <w:sz w:val="20"/>
                <w:szCs w:val="20"/>
                <w:lang w:eastAsia="pl-PL"/>
              </w:rPr>
              <w:t>5</w:t>
            </w:r>
            <w:r w:rsidRPr="00470915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4252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470915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Odpowiedź Wykonawcy. Należy podać specyfikację techniczną przedmiotu zamówienia.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</w:pPr>
            <w:r w:rsidRPr="00470915">
              <w:rPr>
                <w:rFonts w:eastAsia="Times New Roman" w:cs="Arial"/>
                <w:b/>
                <w:bCs/>
                <w:sz w:val="20"/>
                <w:szCs w:val="20"/>
                <w:lang w:eastAsia="pl-PL"/>
              </w:rPr>
              <w:t>Ocena parametrów technicznych - punktacja</w:t>
            </w:r>
          </w:p>
        </w:tc>
      </w:tr>
      <w:tr w:rsidR="00471013" w:rsidRPr="00470915" w:rsidTr="00853B29">
        <w:trPr>
          <w:trHeight w:val="530"/>
        </w:trPr>
        <w:tc>
          <w:tcPr>
            <w:tcW w:w="7304" w:type="dxa"/>
            <w:gridSpan w:val="2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i/>
                <w:sz w:val="16"/>
                <w:szCs w:val="16"/>
                <w:lang w:eastAsia="pl-PL"/>
              </w:rPr>
            </w:pPr>
          </w:p>
        </w:tc>
        <w:tc>
          <w:tcPr>
            <w:tcW w:w="4252" w:type="dxa"/>
            <w:shd w:val="clear" w:color="auto" w:fill="auto"/>
          </w:tcPr>
          <w:p w:rsidR="00471013" w:rsidRPr="00470915" w:rsidRDefault="00EE77BA" w:rsidP="00D771F3">
            <w:pPr>
              <w:spacing w:after="0" w:line="240" w:lineRule="auto"/>
              <w:rPr>
                <w:rFonts w:eastAsia="Times New Roman" w:cs="Arial"/>
                <w:i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sz w:val="16"/>
                <w:szCs w:val="16"/>
                <w:lang w:eastAsia="pl-PL"/>
              </w:rPr>
              <w:t>Nazwa producenta i model</w:t>
            </w:r>
            <w:r w:rsidRPr="002417F3">
              <w:rPr>
                <w:rFonts w:eastAsia="Times New Roman" w:cs="Arial"/>
                <w:i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</w:p>
        </w:tc>
      </w:tr>
      <w:tr w:rsidR="00471013" w:rsidRPr="00470915" w:rsidTr="00853B29">
        <w:trPr>
          <w:trHeight w:val="618"/>
        </w:trPr>
        <w:tc>
          <w:tcPr>
            <w:tcW w:w="191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 xml:space="preserve">Matryca </w:t>
            </w:r>
          </w:p>
          <w:p w:rsidR="00471013" w:rsidRPr="00470915" w:rsidRDefault="00471013" w:rsidP="0047101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13”-13,3” LED </w:t>
            </w:r>
          </w:p>
          <w:p w:rsidR="00471013" w:rsidRPr="00470915" w:rsidRDefault="00471013" w:rsidP="0047101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Matowa (antyrefleksyjna)</w:t>
            </w:r>
          </w:p>
          <w:p w:rsidR="00471013" w:rsidRPr="00470915" w:rsidRDefault="00471013" w:rsidP="00D771F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 xml:space="preserve">Rozdzielczość </w:t>
            </w:r>
            <w:r w:rsidR="00D771F3"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F</w:t>
            </w: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HD (</w:t>
            </w:r>
            <w:r w:rsidR="00D771F3"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1920</w:t>
            </w: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x</w:t>
            </w:r>
            <w:r w:rsidR="00D771F3"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1080</w:t>
            </w:r>
            <w:r w:rsidRPr="00470915">
              <w:rPr>
                <w:rFonts w:eastAsia="Times New Roman" w:cs="Arial"/>
                <w:bCs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4252" w:type="dxa"/>
            <w:shd w:val="clear" w:color="auto" w:fill="auto"/>
          </w:tcPr>
          <w:p w:rsidR="00EE77BA" w:rsidRPr="002417F3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Przekątna matrycy:</w:t>
            </w:r>
          </w:p>
          <w:p w:rsidR="00EE77BA" w:rsidRPr="002417F3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Czy matryca matowa (tak/nie):</w:t>
            </w:r>
          </w:p>
          <w:p w:rsidR="00471013" w:rsidRPr="00470915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Rozdzielczość: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47101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Procesor</w:t>
            </w:r>
          </w:p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uzyskujący w teście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Passmark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wydajność nie mniej niż 3200 punktów </w:t>
            </w:r>
            <w:hyperlink r:id="rId11" w:history="1">
              <w:r w:rsidRPr="0047091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>http://www.cpubenchmark.net/high_end_cpus.html</w:t>
              </w:r>
            </w:hyperlink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:rsidR="00EE77BA" w:rsidRPr="002417F3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Model CPU:</w:t>
            </w:r>
          </w:p>
          <w:p w:rsidR="00471013" w:rsidRPr="00470915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Wydajność CPU: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Wydajność:</w:t>
            </w:r>
          </w:p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3200 - 3349 – 0 pkt</w:t>
            </w:r>
          </w:p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3350 – 3499 – 5 pkt</w:t>
            </w:r>
          </w:p>
          <w:p w:rsidR="00471013" w:rsidRPr="00470915" w:rsidRDefault="00177887" w:rsidP="00177887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760</w:t>
            </w:r>
            <w:r w:rsidR="00471013" w:rsidRPr="00470915">
              <w:rPr>
                <w:rFonts w:eastAsia="Times New Roman" w:cs="Arial"/>
                <w:sz w:val="16"/>
                <w:szCs w:val="16"/>
                <w:lang w:eastAsia="pl-PL"/>
              </w:rPr>
              <w:t>0 i więcej – 10 pkt</w:t>
            </w:r>
          </w:p>
        </w:tc>
      </w:tr>
      <w:tr w:rsidR="00471013" w:rsidRPr="00470915" w:rsidTr="00853B29">
        <w:trPr>
          <w:trHeight w:val="222"/>
        </w:trPr>
        <w:tc>
          <w:tcPr>
            <w:tcW w:w="191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Zainstalowany RAM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471013" w:rsidRPr="00470915" w:rsidRDefault="00471013" w:rsidP="00177887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4GB</w:t>
            </w:r>
            <w:r w:rsidR="00177887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min. DDR4-2400 </w:t>
            </w:r>
            <w:r w:rsidR="00177887" w:rsidRPr="00470915">
              <w:rPr>
                <w:rFonts w:cs="Arial"/>
                <w:sz w:val="16"/>
                <w:szCs w:val="16"/>
              </w:rPr>
              <w:t>(możliwość rozszerzenia do min. 32GB, min. 2 banki pamięci, w tym min. 1 bank wolny)</w:t>
            </w:r>
          </w:p>
        </w:tc>
        <w:tc>
          <w:tcPr>
            <w:tcW w:w="4252" w:type="dxa"/>
            <w:shd w:val="clear" w:color="auto" w:fill="auto"/>
          </w:tcPr>
          <w:p w:rsidR="00471013" w:rsidRPr="00470915" w:rsidRDefault="00EE77BA" w:rsidP="0047101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Ilość zainstalowanego RAM: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4 GB – 0 pkt</w:t>
            </w:r>
          </w:p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6 GB – 5 pkt</w:t>
            </w:r>
          </w:p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8 GB – 10 pkt</w:t>
            </w:r>
          </w:p>
        </w:tc>
      </w:tr>
      <w:tr w:rsidR="00471013" w:rsidRPr="00470915" w:rsidTr="00853B29">
        <w:trPr>
          <w:trHeight w:val="282"/>
        </w:trPr>
        <w:tc>
          <w:tcPr>
            <w:tcW w:w="191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Płyta Główna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Płyta główna dedykowana do komputera przenośnego</w:t>
            </w:r>
          </w:p>
        </w:tc>
        <w:tc>
          <w:tcPr>
            <w:tcW w:w="4252" w:type="dxa"/>
            <w:shd w:val="clear" w:color="auto" w:fill="auto"/>
          </w:tcPr>
          <w:p w:rsidR="00471013" w:rsidRPr="00470915" w:rsidRDefault="00EE77BA" w:rsidP="0047101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47101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Porty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471013" w:rsidRPr="00470915" w:rsidRDefault="00471013" w:rsidP="00CC738F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Min</w:t>
            </w:r>
            <w:r w:rsidR="00CC738F" w:rsidRPr="00470915">
              <w:rPr>
                <w:rFonts w:eastAsia="Times New Roman" w:cs="Arial"/>
                <w:sz w:val="16"/>
                <w:szCs w:val="16"/>
                <w:lang w:eastAsia="pl-PL"/>
              </w:rPr>
              <w:t>.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3x USB </w:t>
            </w:r>
            <w:r w:rsidR="00CC738F" w:rsidRPr="00470915">
              <w:rPr>
                <w:rFonts w:eastAsia="Times New Roman" w:cs="Arial"/>
                <w:sz w:val="16"/>
                <w:szCs w:val="16"/>
                <w:lang w:eastAsia="pl-PL"/>
              </w:rPr>
              <w:t>3.1 (w tym minimum 1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x</w:t>
            </w:r>
            <w:r w:rsidR="00CC738F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USB 3.</w:t>
            </w:r>
            <w:r w:rsidR="00CC738F" w:rsidRPr="00470915">
              <w:rPr>
                <w:rFonts w:eastAsia="Times New Roman" w:cs="Arial"/>
                <w:sz w:val="16"/>
                <w:szCs w:val="16"/>
                <w:lang w:eastAsia="pl-PL"/>
              </w:rPr>
              <w:t>1 Typu-C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), 1x VGA, 1x</w:t>
            </w:r>
            <w:r w:rsidR="00CC738F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HDMI lub DP, </w:t>
            </w:r>
            <w:r w:rsidR="00CC738F" w:rsidRPr="00470915">
              <w:rPr>
                <w:rFonts w:eastAsia="Times New Roman" w:cs="Arial"/>
                <w:sz w:val="16"/>
                <w:szCs w:val="16"/>
                <w:lang w:eastAsia="pl-PL"/>
              </w:rPr>
              <w:t>1x gniazdo słuchawkowo-mikrofonowe, 1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x RJ-45, czytnik kart SD</w:t>
            </w:r>
          </w:p>
        </w:tc>
        <w:tc>
          <w:tcPr>
            <w:tcW w:w="4252" w:type="dxa"/>
            <w:shd w:val="clear" w:color="auto" w:fill="auto"/>
          </w:tcPr>
          <w:p w:rsidR="00EE77BA" w:rsidRPr="002417F3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Liczba portów USB (w tym 3.0):</w:t>
            </w:r>
          </w:p>
          <w:p w:rsidR="00471013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Rodzaj złącza monitorowego:</w:t>
            </w:r>
          </w:p>
          <w:p w:rsidR="00506CC1" w:rsidRDefault="00506CC1" w:rsidP="00EE77BA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gniazdo słuchawkowo-mikrofonowe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(tak/nie):</w:t>
            </w:r>
          </w:p>
          <w:p w:rsidR="00506CC1" w:rsidRPr="00470915" w:rsidRDefault="00506CC1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czytnik kart SD</w:t>
            </w:r>
            <w:r>
              <w:rPr>
                <w:rFonts w:eastAsia="Times New Roman" w:cs="Arial"/>
                <w:sz w:val="16"/>
                <w:szCs w:val="16"/>
                <w:lang w:eastAsia="pl-PL"/>
              </w:rPr>
              <w:t xml:space="preserve"> (tak/nie):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47101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471013" w:rsidRPr="00470915" w:rsidRDefault="00471013" w:rsidP="00CF4027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 xml:space="preserve">Dysk </w:t>
            </w:r>
            <w:r w:rsidR="00CF4027"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SSD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471013" w:rsidRPr="00470915" w:rsidRDefault="00CF4027" w:rsidP="00CF4027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SSD M.2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PCIe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NVMe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m</w:t>
            </w:r>
            <w:r w:rsidR="00471013" w:rsidRPr="00470915">
              <w:rPr>
                <w:rFonts w:eastAsia="Times New Roman" w:cs="Arial"/>
                <w:sz w:val="16"/>
                <w:szCs w:val="16"/>
                <w:lang w:eastAsia="pl-PL"/>
              </w:rPr>
              <w:t>in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. 128GB</w:t>
            </w:r>
          </w:p>
        </w:tc>
        <w:tc>
          <w:tcPr>
            <w:tcW w:w="4252" w:type="dxa"/>
            <w:shd w:val="clear" w:color="auto" w:fill="auto"/>
          </w:tcPr>
          <w:p w:rsidR="00EE77BA" w:rsidRPr="002417F3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Model dysku:</w:t>
            </w:r>
          </w:p>
          <w:p w:rsidR="00471013" w:rsidRPr="00470915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Pojemność dysku: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128 GB SSD – 0 pkt</w:t>
            </w:r>
          </w:p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2</w:t>
            </w:r>
            <w:r w:rsidR="00CF4027" w:rsidRPr="00470915">
              <w:rPr>
                <w:rFonts w:eastAsia="Times New Roman" w:cs="Arial"/>
                <w:sz w:val="16"/>
                <w:szCs w:val="16"/>
                <w:lang w:eastAsia="pl-PL"/>
              </w:rPr>
              <w:t>56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GB SSD– 10 pkt</w:t>
            </w:r>
          </w:p>
        </w:tc>
      </w:tr>
      <w:tr w:rsidR="00471013" w:rsidRPr="00470915" w:rsidTr="00853B29">
        <w:trPr>
          <w:trHeight w:val="186"/>
        </w:trPr>
        <w:tc>
          <w:tcPr>
            <w:tcW w:w="191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Karta dźwiękowa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Zintegrowana na płycie głównej podłączona do 2 głośników stereo w obudowie</w:t>
            </w:r>
          </w:p>
        </w:tc>
        <w:tc>
          <w:tcPr>
            <w:tcW w:w="4252" w:type="dxa"/>
            <w:shd w:val="clear" w:color="auto" w:fill="auto"/>
          </w:tcPr>
          <w:p w:rsidR="00471013" w:rsidRPr="00470915" w:rsidRDefault="00EE77BA" w:rsidP="003938D9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471013" w:rsidRPr="00470915" w:rsidRDefault="00471013" w:rsidP="0047101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Karta graficzna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3938D9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uzyskującą w teście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Pass</w:t>
            </w:r>
            <w:r w:rsidR="003938D9" w:rsidRPr="00470915">
              <w:rPr>
                <w:rFonts w:eastAsia="Times New Roman" w:cs="Arial"/>
                <w:sz w:val="16"/>
                <w:szCs w:val="16"/>
                <w:lang w:eastAsia="pl-PL"/>
              </w:rPr>
              <w:t>mark</w:t>
            </w:r>
            <w:proofErr w:type="spellEnd"/>
            <w:r w:rsidR="003938D9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wydajność nie mniej niż 700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punktów </w:t>
            </w:r>
            <w:hyperlink r:id="rId12" w:history="1">
              <w:r w:rsidRPr="0047091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>http://www.videocardbenchmark.net/</w:t>
              </w:r>
              <w:r w:rsidRPr="00470915" w:rsidDel="00713665">
                <w:rPr>
                  <w:rFonts w:eastAsia="Times New Roman" w:cs="Arial"/>
                  <w:color w:val="0000FF"/>
                  <w:sz w:val="16"/>
                  <w:szCs w:val="16"/>
                  <w:u w:val="single"/>
                  <w:lang w:eastAsia="pl-PL"/>
                </w:rPr>
                <w:t xml:space="preserve"> </w:t>
              </w:r>
            </w:hyperlink>
          </w:p>
        </w:tc>
        <w:tc>
          <w:tcPr>
            <w:tcW w:w="4252" w:type="dxa"/>
            <w:shd w:val="clear" w:color="auto" w:fill="auto"/>
          </w:tcPr>
          <w:p w:rsidR="00EE77BA" w:rsidRPr="002417F3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Typ karty graficznej:</w:t>
            </w:r>
          </w:p>
          <w:p w:rsidR="00CC1C23" w:rsidRPr="00470915" w:rsidRDefault="00EE77BA" w:rsidP="00EE77BA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Wyniki testów wydajnościowych: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460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Komunikacja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2C01E0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zintegrowana na płycie głównej: karta sieciowa pracująca z szybkością 10/100/1000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Mbit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/s, WIFI 802.11b/g/n/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ac</w:t>
            </w:r>
            <w:proofErr w:type="spellEnd"/>
            <w:r w:rsidR="002C01E0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2x2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, Bluetooth</w:t>
            </w:r>
            <w:r w:rsidR="002C01E0"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4.2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2C01E0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127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Mysz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TouchPad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, dodatkowo mysz USB przewodowa, optyczna, z rolką, dedykowana do komputerów przenośnych.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200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Kamera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sz w:val="16"/>
                <w:szCs w:val="16"/>
                <w:lang w:eastAsia="pl-PL"/>
              </w:rPr>
              <w:t>Zintegrowana, mikrofon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200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Klawiatura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w obudowie notebooka w układzie US, odporna na zalanie</w:t>
            </w:r>
            <w:r w:rsidRPr="00470915" w:rsidDel="0071366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CC1C23">
            <w:pPr>
              <w:tabs>
                <w:tab w:val="left" w:pos="1230"/>
              </w:tabs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146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Bezpieczeństwo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Zabezpieczenie przed kradzieżą w postaci dedykowanego slotu typu </w:t>
            </w:r>
            <w:proofErr w:type="spellStart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Kensington</w:t>
            </w:r>
            <w:proofErr w:type="spellEnd"/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 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lastRenderedPageBreak/>
              <w:t>lub równoważnego. Dostarczona odpowiednia linka.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lastRenderedPageBreak/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220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lastRenderedPageBreak/>
              <w:t>System operacyjny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opis w tabeli oznaczonej jako „System operacyjny”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Nazwa i wersja: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416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Oprogramowanie</w:t>
            </w: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 xml:space="preserve">: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opis w tabeli oznaczonej jako „Oprogramowanie biurowe”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 w:rsidRPr="002417F3">
              <w:rPr>
                <w:rFonts w:eastAsia="Times New Roman" w:cs="Arial"/>
                <w:bCs/>
                <w:sz w:val="16"/>
                <w:szCs w:val="16"/>
                <w:lang w:eastAsia="pl-PL"/>
              </w:rPr>
              <w:t>Nazwa i wersja: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131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>Wyposażenie dodatkowe:</w:t>
            </w:r>
            <w:r w:rsidRPr="00470915">
              <w:rPr>
                <w:rFonts w:eastAsia="Arial Unicode MS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sz w:val="16"/>
                <w:szCs w:val="16"/>
                <w:lang w:eastAsia="pl-PL"/>
              </w:rPr>
              <w:t>Torba na komputer przenośny, skrętka kat 6 (zarobiona złączami RJ-45) długości 3m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184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b/>
                <w:sz w:val="16"/>
                <w:szCs w:val="16"/>
                <w:lang w:eastAsia="pl-PL"/>
              </w:rPr>
              <w:t xml:space="preserve">Waga maksymalna 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Arial Unicode MS" w:cs="Arial"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1,5 kg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  <w:tr w:rsidR="00CC1C23" w:rsidRPr="00470915" w:rsidTr="00853B29">
        <w:trPr>
          <w:trHeight w:val="184"/>
        </w:trPr>
        <w:tc>
          <w:tcPr>
            <w:tcW w:w="191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tabs>
                <w:tab w:val="left" w:pos="3454"/>
              </w:tabs>
              <w:spacing w:after="0" w:line="240" w:lineRule="auto"/>
              <w:ind w:left="-20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Arial Unicode MS" w:cs="Arial"/>
                <w:b/>
                <w:sz w:val="16"/>
                <w:szCs w:val="16"/>
                <w:lang w:eastAsia="pl-PL"/>
              </w:rPr>
              <w:t>Dokumentacja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lang w:eastAsia="pl-PL"/>
              </w:rPr>
            </w:pPr>
            <w:r w:rsidRPr="00470915">
              <w:rPr>
                <w:rFonts w:eastAsia="Times New Roman" w:cs="Arial"/>
                <w:sz w:val="16"/>
                <w:szCs w:val="16"/>
                <w:lang w:eastAsia="pl-PL"/>
              </w:rPr>
              <w:t>standardowa dostarczana przez producenta.</w:t>
            </w:r>
          </w:p>
        </w:tc>
        <w:tc>
          <w:tcPr>
            <w:tcW w:w="4252" w:type="dxa"/>
            <w:shd w:val="clear" w:color="auto" w:fill="auto"/>
          </w:tcPr>
          <w:p w:rsidR="00CC1C23" w:rsidRPr="00470915" w:rsidRDefault="00EE77BA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="Arial"/>
                <w:bCs/>
                <w:sz w:val="16"/>
                <w:szCs w:val="16"/>
                <w:lang w:eastAsia="pl-PL"/>
              </w:rPr>
              <w:t>Tak/nie: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C1C23" w:rsidRPr="00470915" w:rsidRDefault="00CC1C23" w:rsidP="00CC1C23">
            <w:pPr>
              <w:spacing w:after="0" w:line="240" w:lineRule="auto"/>
              <w:rPr>
                <w:rFonts w:eastAsia="Times New Roman" w:cs="Arial"/>
                <w:bCs/>
                <w:sz w:val="16"/>
                <w:szCs w:val="16"/>
                <w:lang w:eastAsia="pl-PL"/>
              </w:rPr>
            </w:pPr>
          </w:p>
        </w:tc>
      </w:tr>
    </w:tbl>
    <w:p w:rsidR="009E69AB" w:rsidRPr="00470915" w:rsidRDefault="009E69AB" w:rsidP="009E69AB">
      <w:r w:rsidRPr="00470915">
        <w:t xml:space="preserve">Dotyczy </w:t>
      </w:r>
      <w:r w:rsidR="00BB67A5" w:rsidRPr="00470915">
        <w:t>konfiguracji</w:t>
      </w:r>
      <w:r w:rsidRPr="00470915">
        <w:t xml:space="preserve"> nr 1, 2</w:t>
      </w:r>
      <w:r w:rsidR="00BB67A5" w:rsidRPr="00470915">
        <w:t xml:space="preserve"> i 3.</w:t>
      </w:r>
    </w:p>
    <w:p w:rsidR="009E69AB" w:rsidRPr="00470915" w:rsidRDefault="009E69AB" w:rsidP="009E69AB">
      <w:r w:rsidRPr="00470915">
        <w:t>Opis systemu operacyjnego i oprogramowania biurowego</w:t>
      </w:r>
    </w:p>
    <w:tbl>
      <w:tblPr>
        <w:tblW w:w="12332" w:type="dxa"/>
        <w:tblInd w:w="496" w:type="dxa"/>
        <w:tblCellMar>
          <w:left w:w="70" w:type="dxa"/>
          <w:right w:w="70" w:type="dxa"/>
        </w:tblCellMar>
        <w:tblLook w:val="0000"/>
      </w:tblPr>
      <w:tblGrid>
        <w:gridCol w:w="8221"/>
        <w:gridCol w:w="4111"/>
      </w:tblGrid>
      <w:tr w:rsidR="009E69AB" w:rsidRPr="00470915" w:rsidTr="00853B29">
        <w:trPr>
          <w:trHeight w:val="355"/>
        </w:trPr>
        <w:tc>
          <w:tcPr>
            <w:tcW w:w="82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E69AB" w:rsidRPr="00470915" w:rsidRDefault="009E69AB" w:rsidP="00853B29">
            <w:pPr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470915">
              <w:rPr>
                <w:rFonts w:cs="Arial"/>
                <w:b/>
                <w:bCs/>
                <w:i/>
                <w:sz w:val="20"/>
                <w:szCs w:val="20"/>
              </w:rPr>
              <w:t>System operacyjny</w:t>
            </w:r>
          </w:p>
        </w:tc>
        <w:tc>
          <w:tcPr>
            <w:tcW w:w="411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E69AB" w:rsidRPr="00470915" w:rsidRDefault="009E69AB" w:rsidP="00853B29">
            <w:pPr>
              <w:jc w:val="center"/>
              <w:rPr>
                <w:rFonts w:cs="Arial"/>
                <w:b/>
                <w:bCs/>
                <w:i/>
                <w:sz w:val="20"/>
                <w:szCs w:val="20"/>
              </w:rPr>
            </w:pPr>
            <w:r w:rsidRPr="00470915">
              <w:rPr>
                <w:rFonts w:cs="Arial"/>
                <w:b/>
                <w:bCs/>
                <w:i/>
                <w:sz w:val="20"/>
                <w:szCs w:val="20"/>
              </w:rPr>
              <w:t>Odpowiedź Wykonawcy: Producent, nazwa i wersja OS</w:t>
            </w:r>
          </w:p>
        </w:tc>
      </w:tr>
      <w:tr w:rsidR="009E69AB" w:rsidRPr="00470915" w:rsidTr="00853B29">
        <w:trPr>
          <w:trHeight w:val="167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9AB" w:rsidRPr="00470915" w:rsidRDefault="009E69AB" w:rsidP="00853B29">
            <w:pPr>
              <w:rPr>
                <w:rFonts w:cs="Arial"/>
                <w:sz w:val="16"/>
                <w:szCs w:val="16"/>
              </w:rPr>
            </w:pPr>
            <w:r w:rsidRPr="00470915">
              <w:rPr>
                <w:rFonts w:cs="Arial"/>
                <w:sz w:val="16"/>
                <w:szCs w:val="16"/>
              </w:rPr>
              <w:t>Ze względu na oprogramowanie używane przez Zamawiającego, którego producenci wspierają pracę tylko  w środowisku MS Windows oraz zastosowane technologie usług katalogowych (MS Active Directory) wymagane jest dostarczenie z każdym zestawem komputerowym systemu MS Windows 7, 8 lub 10 Professional, 64 bity, PL.  Plus jeden nośnik dla całej dostawy.</w:t>
            </w:r>
          </w:p>
          <w:p w:rsidR="009E69AB" w:rsidRPr="00470915" w:rsidRDefault="009E69AB" w:rsidP="00853B29">
            <w:pPr>
              <w:rPr>
                <w:rFonts w:cs="Arial"/>
                <w:sz w:val="16"/>
                <w:szCs w:val="16"/>
              </w:rPr>
            </w:pPr>
            <w:r w:rsidRPr="00470915">
              <w:rPr>
                <w:rFonts w:cs="Arial"/>
                <w:sz w:val="16"/>
                <w:szCs w:val="16"/>
              </w:rPr>
              <w:t>Zamawiający dopuszcza zastosowanie systemu równoważnego, który: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3"/>
              </w:numPr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Pozwala na uruchamianie bez użycia emulacji używanego przez Zamawiającego oprogramowania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Umożliwia pełną współpracę z usługami katalogowymi Active Directory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Nie wymaga przekonfigurowania usług katalogowych do poprawnej pracy w środowisku IT Zamawiającego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Jest w pełni zlokalizowany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Jest w pełni wspierany przez producenta komputera (jest na liście wspieranych systemów operacyjnych)</w:t>
            </w:r>
          </w:p>
          <w:p w:rsidR="009E69AB" w:rsidRPr="00470915" w:rsidRDefault="009E69AB" w:rsidP="00853B29">
            <w:pPr>
              <w:rPr>
                <w:rFonts w:cs="Arial"/>
                <w:sz w:val="16"/>
                <w:szCs w:val="16"/>
              </w:rPr>
            </w:pPr>
            <w:r w:rsidRPr="00470915">
              <w:rPr>
                <w:rFonts w:cs="Arial"/>
                <w:sz w:val="16"/>
                <w:szCs w:val="16"/>
              </w:rPr>
              <w:t>W przypadku zaoferowania systemu operacyjnym równoważnego  Zamawiający wymaga: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dostarczenia takiego komputera celem zweryfikowania zgodności z posiadanym środowiskiem IT,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4"/>
              </w:numPr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przeprowadzenia bezpłatnych szkoleń w siedzibie Zamawiającego dla wszystkich użytkowników (przy ich stanowiskach pracy) otrzymujących ten sprzęt oraz pracowników zaangażowanych w obsługę informatyczną w stopniu wystarczającym do jego prawidłowego używania oraz administrowania,</w:t>
            </w:r>
          </w:p>
          <w:p w:rsidR="009E69AB" w:rsidRPr="00470915" w:rsidRDefault="009E69AB" w:rsidP="00853B29">
            <w:pPr>
              <w:pStyle w:val="Akapitzlist"/>
              <w:ind w:left="761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9AB" w:rsidRPr="00470915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470915" w:rsidRDefault="009E69AB" w:rsidP="00853B29">
            <w:pPr>
              <w:rPr>
                <w:rFonts w:cs="Arial"/>
                <w:sz w:val="16"/>
                <w:szCs w:val="16"/>
              </w:rPr>
            </w:pPr>
          </w:p>
        </w:tc>
      </w:tr>
      <w:tr w:rsidR="009E69AB" w:rsidRPr="00470915" w:rsidTr="00853B29">
        <w:trPr>
          <w:trHeight w:val="284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E69AB" w:rsidRPr="00470915" w:rsidRDefault="009E69AB" w:rsidP="00853B29">
            <w:pPr>
              <w:rPr>
                <w:rFonts w:cs="Arial"/>
                <w:b/>
                <w:i/>
                <w:sz w:val="20"/>
                <w:szCs w:val="20"/>
              </w:rPr>
            </w:pPr>
            <w:r w:rsidRPr="00470915">
              <w:rPr>
                <w:rFonts w:cs="Arial"/>
                <w:b/>
                <w:i/>
                <w:sz w:val="20"/>
                <w:szCs w:val="20"/>
              </w:rPr>
              <w:t>Oprogramowanie biurowe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:rsidR="009E69AB" w:rsidRPr="00470915" w:rsidRDefault="009E69AB" w:rsidP="00853B29">
            <w:pPr>
              <w:jc w:val="center"/>
              <w:rPr>
                <w:rFonts w:cs="Arial"/>
                <w:sz w:val="16"/>
                <w:szCs w:val="16"/>
              </w:rPr>
            </w:pPr>
            <w:r w:rsidRPr="00470915">
              <w:rPr>
                <w:rFonts w:cs="Arial"/>
                <w:b/>
                <w:bCs/>
                <w:i/>
                <w:sz w:val="20"/>
                <w:szCs w:val="20"/>
              </w:rPr>
              <w:t>Odpowiedź Wykonawcy : Producent, nazwa, wersja</w:t>
            </w:r>
          </w:p>
        </w:tc>
      </w:tr>
      <w:tr w:rsidR="009E69AB" w:rsidRPr="00D06857" w:rsidTr="00853B29">
        <w:trPr>
          <w:trHeight w:val="154"/>
        </w:trPr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9AB" w:rsidRPr="00470915" w:rsidRDefault="009E69AB" w:rsidP="00853B29">
            <w:pPr>
              <w:ind w:left="178" w:hanging="178"/>
              <w:rPr>
                <w:rFonts w:cs="Arial"/>
                <w:sz w:val="16"/>
                <w:szCs w:val="16"/>
              </w:rPr>
            </w:pPr>
            <w:r w:rsidRPr="00470915">
              <w:rPr>
                <w:rFonts w:cs="Arial"/>
                <w:sz w:val="16"/>
                <w:szCs w:val="16"/>
              </w:rPr>
              <w:t>1. Pakiet biurowy musi posiadać następujące wymagania poprzez wbudowane mechanizmy, bez użycia dodatkowych aplikacji:</w:t>
            </w:r>
          </w:p>
          <w:p w:rsidR="009E69AB" w:rsidRPr="00470915" w:rsidRDefault="009E69AB" w:rsidP="00853B29">
            <w:pPr>
              <w:ind w:left="178"/>
              <w:rPr>
                <w:rFonts w:cs="Arial"/>
                <w:sz w:val="16"/>
                <w:szCs w:val="16"/>
              </w:rPr>
            </w:pPr>
            <w:r w:rsidRPr="00470915">
              <w:rPr>
                <w:rFonts w:cs="Arial"/>
                <w:sz w:val="16"/>
                <w:szCs w:val="16"/>
              </w:rPr>
              <w:lastRenderedPageBreak/>
              <w:t>Wymagania odnośnie interfejsu użytkownika: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after="100" w:afterAutospacing="1" w:line="240" w:lineRule="auto"/>
              <w:ind w:left="287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Pełna polska wersja językowa interfejsu użytkownika z możliwością przełączania wersji językowej interfejsu na język angielski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Prostota i intuicyjność obsługi, pozwalająca na pracę osobom nieposiadającym umiejętności technicznych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Możliwość zintegrowania uwierzytelniania użytkowników z usługą katalogową (Active Directory lub funkcjonalnie równoważną) – użytkownik raz zalogowany z poziomu systemu operacyjnego stacji roboczej ma być automatycznie rozpoznawany we wszystkich modułach oferowanego rozwiązania bez potrzeby oddzielnego monitowania go o ponowne uwierzytelnienie się.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tabs>
                <w:tab w:val="left" w:pos="426"/>
              </w:tabs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Oprogramowanie musi umożliwiać tworzenie i edycję dokumentów elektronicznych w ustalonym formacie, który spełnia następujące warunki: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posiada kompletny i publicznie dostępny opis formatu,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ma zdefiniowany układ informacji w postaci XML zgodnie z Tabelą B1 załącznika 2 Rozporządzenia w sprawie minimalnych wymagań dla systemów teleinformatycznych  (Dz.U.05.212.1766)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umożliwia wykorzystanie schematów XML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wspiera w swojej specyfikacji podpis elektroniczny zgodnie z Tabelą A.1.1 załącznika 2 Rozporządzenia w sprawie minimalnych wymagań dla systemów teleinformatycznych  (Dz.U.05.212.1766)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 xml:space="preserve">Oprogramowanie musi umożliwiać dostosowanie dokumentów i szablonów do potrzeb instytucji oraz udostępniać narzędzia umożliwiające dystrybucję odpowiednich szablonów do właściwych odbiorców. 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5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 skład oprogramowania muszą wchodzić narzędzia programistyczne umożliwiające automatyzację pracy i wymianę danych pomiędzy dokumentami i aplikacjami (język makropoleceń, język skryptowy)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Do aplikacji musi być dostępna pełna dokumentacja w języku polskim.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Pakiet zintegrowanych aplikacji biurowych musi zawierać: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 xml:space="preserve">Edytor tekstów 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 xml:space="preserve">Arkusz kalkulacyjny 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przygotowywania i prowadzenia prezentacji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tworzenia i wypełniania formularzy elektronicznych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tworzenia drukowanych materiałów informacyjnych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tworzenia i pracy z lokalną bazą danych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zarządzania informacją prywatą (pocztą elektroniczną, kalendarzem, kontaktami i zadaniami)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tworzenia notatek przy pomocy klawiatury lub notatek odręcznych na ekranie urządzenia typu tablet PC z mechanizmem OCR.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komunikacji wielokanałowej stanowiące interfejs do systemu wiadomości błyskawicznych (tekstowych), komunikacji głosowej, komunikacji video.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Edytor tekstów musi umożliwiać: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Edycję i formatowanie tekstu w języku polskim wraz z</w:t>
            </w:r>
            <w:r w:rsidRPr="00470915">
              <w:rPr>
                <w:rFonts w:asciiTheme="minorHAnsi" w:hAnsiTheme="minorHAnsi" w:cs="Arial"/>
                <w:sz w:val="16"/>
                <w:szCs w:val="16"/>
              </w:rPr>
              <w:tab/>
              <w:t>obsługą języka polskiego w zakresie sprawdzania pisowni i poprawności gramatycznej oraz funkcjonalnością słownika wyrazów bliskoznacznych i autokorekty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 xml:space="preserve">Wstawianie oraz formatowanie tabel 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Wstawianie oraz formatowanie obiektów graficznych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Wstawianie wykresów i tabel z arkusza kalkulacyjnego (wliczając tabele przestawne)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Automatyczne numerowanie rozdziałów, punktów, akapitów, tabel i rysunków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Automatyczne tworzenie spisów treści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Formatowanie nagłówków i stopek stron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Sprawdzanie pisowni w języku polskim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Śledzenie zmian wprowadzonych przez użytkowników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Nagrywanie, tworzenie i edycję makr automatyzujących wykonywanie czynności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Określenie układu strony (pionowa/pozioma)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Wydruk dokumentów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 xml:space="preserve">Wykonywanie korespondencji seryjnej bazując na danych adresowych pochodzących z arkusza kalkulacyjnego i z </w:t>
            </w:r>
            <w:r w:rsidRPr="00470915">
              <w:rPr>
                <w:rFonts w:asciiTheme="minorHAnsi" w:hAnsiTheme="minorHAnsi" w:cs="Arial"/>
                <w:sz w:val="16"/>
                <w:szCs w:val="16"/>
              </w:rPr>
              <w:lastRenderedPageBreak/>
              <w:t>narzędzia do zarządzania informacją prywatną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Pracę na dokumentach utworzonych przy pomocy Microsoft Word 2003 lub Microsoft Word 2007 i 2010 z zapewnieniem bezproblemowej konwersji wszystkich elementów i atrybutów dokumentu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Zabezpieczenie dokumentów hasłem przed odczytem oraz przed wprowadzaniem modyfikacji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umożliwiających wykorzystanie go, jako środowiska udostępniającego formularze bazujące na schematach XML z Centralnego Repozytorium Wzorów Dokumentów Elektronicznych, które po wypełnieniu umożliwiają zapisanie pliku XML w zgodzie z obowiązującym prawem.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(kontrolki) umożliwiających podpisanie podpisem elektronicznym pliku z zapisanym dokumentem przy pomocy certyfikatu kwalifikowanego zgodnie z wymaganiami obowiązującego w Polsce prawa.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Wymagana jest dostępność do oferowanego edytora tekstu bezpłatnych narzędzi umożliwiających wykorzystanie go, jako środowiska udostępniającego formularze i pozwalające zapisać plik wynikowy w zgodzie z Rozporządzeniem o Aktach Normatywnych i Prawnych.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Arkusz kalkulacyjny musi umożliwiać: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raportów tabelarycznych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wykresów liniowych (wraz linią trendu), słupkowych, kołowych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arkuszy kalkulacyjnych zawierających teksty, dane liczbowe oraz formuły przeprowadzające operacje matematyczne, logiczne, tekstowe, statystyczne oraz operacje na danych finansowych i na miarach czasu.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 xml:space="preserve">Tworzenie raportów z zewnętrznych źródeł danych (inne arkusze kalkulacyjne, bazy danych zgodne z ODBC, pliki tekstowe, pliki XML, </w:t>
            </w:r>
            <w:proofErr w:type="spellStart"/>
            <w:r w:rsidRPr="00470915">
              <w:rPr>
                <w:rFonts w:asciiTheme="minorHAnsi" w:hAnsiTheme="minorHAnsi" w:cs="Arial"/>
                <w:sz w:val="16"/>
                <w:szCs w:val="16"/>
              </w:rPr>
              <w:t>webservice</w:t>
            </w:r>
            <w:proofErr w:type="spellEnd"/>
            <w:r w:rsidRPr="00470915">
              <w:rPr>
                <w:rFonts w:asciiTheme="minorHAnsi" w:hAnsiTheme="minorHAnsi" w:cs="Arial"/>
                <w:sz w:val="16"/>
                <w:szCs w:val="16"/>
              </w:rPr>
              <w:t>)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Obsługę kostek OLAP oraz tworzenie i edycję kwerend bazodanowych i webowych. Narzędzia wspomagające analizę statystyczną i finansową, analizę wariantową i rozwiązywanie problemów optymalizacyjnych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raportów tabeli przestawnych umożliwiających dynamiczną zmianę wymiarów oraz wykresów bazujących na danych z tabeli przestawnych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Wyszukiwanie i zamianę danych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Wykonywanie analiz danych przy użyciu formatowania warunkowego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Nazywanie komórek arkusza i odwoływanie się w formułach po takiej nazwie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Nagrywanie, tworzenie i edycję makr automatyzujących wykonywanie czynności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Formatowanie czasu, daty i wartości finansowych z polskim formatem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Zapis wielu arkuszy kalkulacyjnych w jednym pliku.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Zachowanie pełnej zgodności z formatami plików utworzonych za pomocą oprogramowania Microsoft Excel 2003 oraz Microsoft Excel 2007 i 2010, z uwzględnieniem poprawnej realizacji użytych w nich funkcji specjalnych i makropoleceń..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Zabezpieczenie dokumentów hasłem przed odczytem oraz przed wprowadzaniem modyfikacji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42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przygotowywania i prowadzenia prezentacji musi umożliwiać: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Przygotowywanie prezentacji multimedialnych, które będą: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Prezentowanie przy użyciu projektora multimedialnego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Drukowanie w formacie umożliwiającym robienie notatek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Zapisanie jako prezentacja tylko do odczytu.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Nagrywanie narracji i dołączanie jej do prezentacji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Opatrywanie slajdów notatkami dla prezentera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Umieszczanie i formatowanie tekstów, obiektów graficznych, tabel, nagrań dźwiękowych i wideo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Umieszczanie tabel i wykresów pochodzących z arkusza kalkulacyjnego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Odświeżenie wykresu znajdującego się w prezentacji po zmianie danych w źródłowym arkuszu kalkulacyjnym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Możliwość tworzenia animacji obiektów i całych slajdów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Prowadzenie prezentacji w trybie prezentera, gdzie slajdy są widoczne na jednym monitorze lub projektorze, a na drugim widoczne są slajdy i notatki prezentera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 xml:space="preserve">Pełna zgodność z formatami plików utworzonych za pomocą oprogramowania MS PowerPoint 2003, MS PowerPoint </w:t>
            </w:r>
            <w:r w:rsidRPr="00470915">
              <w:rPr>
                <w:rFonts w:asciiTheme="minorHAnsi" w:hAnsiTheme="minorHAnsi" w:cs="Arial"/>
                <w:sz w:val="16"/>
                <w:szCs w:val="16"/>
              </w:rPr>
              <w:lastRenderedPageBreak/>
              <w:t>2007 i 2010.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tworzenia i wypełniania formularzy elektronicznych musi umożliwiać: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Przygotowanie formularza elektronicznego i zapisanie go w pliku w formacie XML bez konieczności programowania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Umieszczenie w formularzu elektronicznym pól tekstowych, wyboru, daty, list rozwijanych, tabel zawierających powtarzające się zestawy pól do wypełnienia oraz przycisków.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Utworzenie w obrębie jednego formularza z jednym zestawem danych kilku widoków z różnym zestawem elementów, dostępnych dla różnych użytkowników.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Pobieranie danych do formularza elektronicznego z plików XML lub z lokalnej bazy danych wchodzącej w skład pakietu narzędzi biurowych.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Możliwość pobierania danych z platformy do pracy grupowej.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Przesłanie danych przy użyciu usługi Web (tzw. web service).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Wypełnianie formularza elektronicznego i zapisywanie powstałego w ten sposób dokumentu w pliku w formacie XML.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Podpis elektroniczny formularza elektronicznego i dokumentu powstałego z jego wypełnienia.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tworzenia drukowanych materiałów informacyjnych musi umożliwiać: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i edycję drukowanych materiałów informacyjnych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materiałów przy użyciu dostępnych z narzędziem szablonów: broszur, biuletynów, katalogów.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Edycję poszczególnych stron materiałów.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Podział treści na kolumny.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Umieszczanie elementów graficznych.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wykorzystanie mechanizmu korespondencji seryjnej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Płynne przesuwanie elementów po całej stronie publikacji.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Eksport publikacji do formatu PDF oraz TIFF.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Wydruk publikacji.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Możliwość przygotowywania materiałów do wydruku w standardzie CMYK.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tworzenia i pracy z lokalną bazą danych musi umożliwiać: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bazy danych przez zdefiniowanie: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Tabel składających się z unikatowego klucza i pól różnych typów, w tym tekstowych i liczbowych.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Relacji pomiędzy tabelami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Formularzy do wprowadzania i edycji danych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Raportów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Edycję danych i zapisywanie ich w lokalnie przechowywanej bazie danych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bazy danych przy użyciu zdefiniowanych szablonów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Połączenie z danymi zewnętrznymi, a w szczególności z innymi bazami danych zgodnymi z ODBC, plikami XML, arkuszem kalkulacyjnym.</w:t>
            </w:r>
          </w:p>
          <w:p w:rsidR="009E69AB" w:rsidRPr="00470915" w:rsidRDefault="009E69AB" w:rsidP="009E69AB">
            <w:pPr>
              <w:pStyle w:val="Akapitzlist"/>
              <w:numPr>
                <w:ilvl w:val="0"/>
                <w:numId w:val="2"/>
              </w:numPr>
              <w:tabs>
                <w:tab w:val="left" w:pos="567"/>
              </w:tabs>
              <w:spacing w:before="100" w:beforeAutospacing="1" w:after="100" w:afterAutospacing="1" w:line="240" w:lineRule="auto"/>
              <w:ind w:left="284" w:hanging="284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Narzędzie do zarządzania informacją prywatną (pocztą elektroniczną, kalendarzem, kontaktami i zadaniami) musi umożliwiać: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 xml:space="preserve">Pobieranie i wysyłanie poczty elektronicznej z serwera pocztowego 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Filtrowanie niechcianej poczty elektronicznej (SPAM) oraz określanie listy zablokowanych i bezpiecznych nadawców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katalogów, pozwalających katalogować pocztę elektroniczną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Automatyczne grupowanie poczty o tym samym tytule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Tworzenie reguł przenoszących automatycznie nową pocztę elektroniczną do określonych katalogów bazując na słowach zawartych w tytule, adresie nadawcy i odbiorcy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Oflagowanie poczty elektronicznej z określeniem terminu przypomnienia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Zarządzanie kalendarzem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Udostępnianie kalendarza innym użytkownikom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Przeglądanie kalendarza innych użytkowników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Zapraszanie uczestników na spotkanie, co po ich akceptacji powoduje automatyczne wprowadzenie spotkania w ich kalendarzach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Zarządzanie listą zadań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lastRenderedPageBreak/>
              <w:t>Zlecanie zadań innym użytkownikom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tabs>
                <w:tab w:val="left" w:pos="461"/>
              </w:tabs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Zarządzanie listą kontaktów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Udostępnianie listy kontaktów innym użytkownikom</w:t>
            </w:r>
          </w:p>
          <w:p w:rsidR="009E69AB" w:rsidRPr="00470915" w:rsidRDefault="009E69AB" w:rsidP="009E69AB">
            <w:pPr>
              <w:pStyle w:val="Akapitzlist"/>
              <w:numPr>
                <w:ilvl w:val="1"/>
                <w:numId w:val="2"/>
              </w:numPr>
              <w:spacing w:before="100" w:beforeAutospacing="1" w:after="100" w:afterAutospacing="1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Przeglądanie listy kontaktów innych użytkowników</w:t>
            </w:r>
          </w:p>
          <w:p w:rsidR="009E69AB" w:rsidRPr="00470915" w:rsidRDefault="009E69AB" w:rsidP="00AA134F">
            <w:pPr>
              <w:pStyle w:val="Akapitzlist"/>
              <w:numPr>
                <w:ilvl w:val="1"/>
                <w:numId w:val="2"/>
              </w:numPr>
              <w:spacing w:after="0" w:line="240" w:lineRule="auto"/>
              <w:ind w:left="284" w:hanging="142"/>
              <w:rPr>
                <w:rFonts w:asciiTheme="minorHAnsi" w:hAnsiTheme="minorHAnsi" w:cs="Arial"/>
                <w:sz w:val="16"/>
                <w:szCs w:val="16"/>
              </w:rPr>
            </w:pPr>
            <w:r w:rsidRPr="00470915">
              <w:rPr>
                <w:rFonts w:asciiTheme="minorHAnsi" w:hAnsiTheme="minorHAnsi" w:cs="Arial"/>
                <w:sz w:val="16"/>
                <w:szCs w:val="16"/>
              </w:rPr>
              <w:t>Możliwość przesyłania kontaktów innym użytkowników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  <w:p w:rsidR="009E69AB" w:rsidRPr="00D06857" w:rsidRDefault="009E69AB" w:rsidP="00853B29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A954CD" w:rsidRDefault="00A954CD">
      <w:pPr>
        <w:rPr>
          <w:rFonts w:eastAsia="Times New Roman" w:cs="Times New Roman"/>
          <w:sz w:val="32"/>
          <w:szCs w:val="32"/>
          <w:lang w:eastAsia="pl-PL"/>
        </w:rPr>
      </w:pPr>
    </w:p>
    <w:sectPr w:rsidR="00A954CD" w:rsidSect="00AA134F">
      <w:headerReference w:type="default" r:id="rId13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903" w:rsidRDefault="00F04903" w:rsidP="00AA134F">
      <w:pPr>
        <w:spacing w:after="0" w:line="240" w:lineRule="auto"/>
      </w:pPr>
      <w:r>
        <w:separator/>
      </w:r>
    </w:p>
  </w:endnote>
  <w:endnote w:type="continuationSeparator" w:id="0">
    <w:p w:rsidR="00F04903" w:rsidRDefault="00F04903" w:rsidP="00AA1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903" w:rsidRDefault="00F04903" w:rsidP="00AA134F">
      <w:pPr>
        <w:spacing w:after="0" w:line="240" w:lineRule="auto"/>
      </w:pPr>
      <w:r>
        <w:separator/>
      </w:r>
    </w:p>
  </w:footnote>
  <w:footnote w:type="continuationSeparator" w:id="0">
    <w:p w:rsidR="00F04903" w:rsidRDefault="00F04903" w:rsidP="00AA1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6CC1" w:rsidRPr="00506CC1" w:rsidRDefault="00D771F3" w:rsidP="00506CC1">
    <w:pPr>
      <w:tabs>
        <w:tab w:val="center" w:pos="4536"/>
        <w:tab w:val="right" w:pos="9072"/>
      </w:tabs>
      <w:spacing w:after="0" w:line="240" w:lineRule="auto"/>
      <w:jc w:val="right"/>
      <w:rPr>
        <w:b/>
      </w:rPr>
    </w:pPr>
    <w:r w:rsidRPr="00AA134F">
      <w:rPr>
        <w:b/>
      </w:rPr>
      <w:t>Załącznik</w:t>
    </w:r>
    <w:r w:rsidR="00506CC1">
      <w:rPr>
        <w:b/>
      </w:rPr>
      <w:t xml:space="preserve"> nr III A do SIWZ – Zadanie nr 3</w:t>
    </w:r>
  </w:p>
  <w:p w:rsidR="00D771F3" w:rsidRDefault="00D771F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115AF"/>
    <w:multiLevelType w:val="hybridMultilevel"/>
    <w:tmpl w:val="3212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0F4EE4"/>
    <w:multiLevelType w:val="hybridMultilevel"/>
    <w:tmpl w:val="B2304F42"/>
    <w:lvl w:ilvl="0" w:tplc="0415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">
    <w:nsid w:val="60DB6A81"/>
    <w:multiLevelType w:val="hybridMultilevel"/>
    <w:tmpl w:val="BB2885B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D0829FE">
      <w:start w:val="1"/>
      <w:numFmt w:val="lowerLetter"/>
      <w:lvlText w:val="%2."/>
      <w:lvlJc w:val="left"/>
      <w:pPr>
        <w:ind w:left="1788" w:hanging="708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14EAE"/>
    <w:multiLevelType w:val="hybridMultilevel"/>
    <w:tmpl w:val="421C9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7F3"/>
    <w:rsid w:val="00056896"/>
    <w:rsid w:val="00084C78"/>
    <w:rsid w:val="000862E0"/>
    <w:rsid w:val="000B75B4"/>
    <w:rsid w:val="000C5A9C"/>
    <w:rsid w:val="001076F3"/>
    <w:rsid w:val="00130EE0"/>
    <w:rsid w:val="001349DC"/>
    <w:rsid w:val="00177887"/>
    <w:rsid w:val="001C4CEE"/>
    <w:rsid w:val="001D2D09"/>
    <w:rsid w:val="002417F3"/>
    <w:rsid w:val="00250ACE"/>
    <w:rsid w:val="002577AC"/>
    <w:rsid w:val="002605E7"/>
    <w:rsid w:val="002C01E0"/>
    <w:rsid w:val="002C7503"/>
    <w:rsid w:val="00335006"/>
    <w:rsid w:val="003938D9"/>
    <w:rsid w:val="003F3B83"/>
    <w:rsid w:val="00435164"/>
    <w:rsid w:val="004500D7"/>
    <w:rsid w:val="00470915"/>
    <w:rsid w:val="00471013"/>
    <w:rsid w:val="004E2876"/>
    <w:rsid w:val="00506CC1"/>
    <w:rsid w:val="00615421"/>
    <w:rsid w:val="0066067D"/>
    <w:rsid w:val="00687B7B"/>
    <w:rsid w:val="006B22AD"/>
    <w:rsid w:val="00713776"/>
    <w:rsid w:val="007423D4"/>
    <w:rsid w:val="007B706A"/>
    <w:rsid w:val="008336B6"/>
    <w:rsid w:val="00853B29"/>
    <w:rsid w:val="00867FB9"/>
    <w:rsid w:val="00900891"/>
    <w:rsid w:val="0096043D"/>
    <w:rsid w:val="009677A2"/>
    <w:rsid w:val="00977A6B"/>
    <w:rsid w:val="00991892"/>
    <w:rsid w:val="009E69AB"/>
    <w:rsid w:val="00A25298"/>
    <w:rsid w:val="00A374C4"/>
    <w:rsid w:val="00A653F6"/>
    <w:rsid w:val="00A95483"/>
    <w:rsid w:val="00A954CD"/>
    <w:rsid w:val="00AA134F"/>
    <w:rsid w:val="00AB4F0C"/>
    <w:rsid w:val="00B046B6"/>
    <w:rsid w:val="00BB67A5"/>
    <w:rsid w:val="00C9621C"/>
    <w:rsid w:val="00CB7648"/>
    <w:rsid w:val="00CC1C23"/>
    <w:rsid w:val="00CC738F"/>
    <w:rsid w:val="00CF4027"/>
    <w:rsid w:val="00D239A1"/>
    <w:rsid w:val="00D37855"/>
    <w:rsid w:val="00D771F3"/>
    <w:rsid w:val="00DE0BEF"/>
    <w:rsid w:val="00E05B71"/>
    <w:rsid w:val="00E64065"/>
    <w:rsid w:val="00EA777A"/>
    <w:rsid w:val="00EE77BA"/>
    <w:rsid w:val="00F04903"/>
    <w:rsid w:val="00F347ED"/>
    <w:rsid w:val="00F62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606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69AB"/>
    <w:pPr>
      <w:ind w:left="720"/>
      <w:contextualSpacing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2E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1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134F"/>
  </w:style>
  <w:style w:type="paragraph" w:styleId="Stopka">
    <w:name w:val="footer"/>
    <w:basedOn w:val="Normalny"/>
    <w:link w:val="StopkaZnak"/>
    <w:uiPriority w:val="99"/>
    <w:unhideWhenUsed/>
    <w:rsid w:val="00AA1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13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deocardbenchmark.net/mid_range_gpus.htm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pubenchmark.net/high_end_cpus.html" TargetMode="External"/><Relationship Id="rId12" Type="http://schemas.openxmlformats.org/officeDocument/2006/relationships/hyperlink" Target="http://www.videocardbenchmark.net/mid_range_gpu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pubenchmark.net/high_end_cpus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videocardbenchmark.net/mid_range_gp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pubenchmark.net/high_end_cpus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3105</Words>
  <Characters>18634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Legiecki</dc:creator>
  <cp:lastModifiedBy>mossowska</cp:lastModifiedBy>
  <cp:revision>14</cp:revision>
  <cp:lastPrinted>2018-10-03T06:55:00Z</cp:lastPrinted>
  <dcterms:created xsi:type="dcterms:W3CDTF">2018-06-28T08:19:00Z</dcterms:created>
  <dcterms:modified xsi:type="dcterms:W3CDTF">2018-10-03T06:55:00Z</dcterms:modified>
</cp:coreProperties>
</file>